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Skórzane męskie portfele - must have każdego mężczyzny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mężczyzna potrzebuje praktycznego portfela, w którym z łatwością pomieści wszystkie karty bankomatowe, dokumenty, ważne faktury i oczywiście gotówkę. Warto wybrać model, który będzie solidny i wysokiej jakości, dzięki czemu nie zniszczy się nawet pod wpływem długotrwałego użytkowania. Sprawdź, o czym warto pamiętać kupując skórzane męskie portfele!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męski portfel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Niezależnie od tego, czy jesteś mężczyzną, który planuje zakup nowego portfela, czy też kobietą, która szuka prezentu dla swojego męża lub przyjaciela, musisz pamiętać o kilku istotnych sprawach. Po pierwsze, portfel męski musi być funkcjonalny i praktyczny. Mężczyzna zazwyczaj nosi go w kieszeni spodni lub marynarki, dlatego warto, aby wybrany przez nas model nie powinien być zbyt duży. Zwróć uwagę na ilość dostępnych w nim kieszeni i przegródek - idealnie, aby były one podzielone na kilka sekcji, w których z łatwością pomieścisz najważniejsze karty i dokumenty. Co więcej, postaw na naturalną skórę ekologiczną, która jest trwała i elegancka. Najlepiej sprawdzą się </w:t>
      </w:r>
      <w:r>
        <w:rPr>
          <w:rFonts w:ascii="calibri" w:hAnsi="calibri" w:eastAsia="calibri" w:cs="calibri"/>
          <w:sz w:val="24"/>
          <w:szCs w:val="24"/>
          <w:b/>
        </w:rPr>
        <w:t xml:space="preserve">skórzane męskie portfele</w:t>
      </w:r>
      <w:r>
        <w:rPr>
          <w:rFonts w:ascii="calibri" w:hAnsi="calibri" w:eastAsia="calibri" w:cs="calibri"/>
          <w:sz w:val="24"/>
          <w:szCs w:val="24"/>
        </w:rPr>
        <w:t xml:space="preserve"> w stonowanych kolorach.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oferta portfeli męskich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naszego sklepu obejmuje szeroki wybór niewielkich i praktycznych portfel męskich wykonanych ze skóry naturalnej. Znajdziesz tutaj modele znanych i cenionych marek, takich jak: Wild Horse/Hunter, Cash, Pierre Cardin, Harold’s, czy Alessandro Paoli w wielu różnych kolorach, wśród których każdy znajdzie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skórzane męskie portfele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dopasowane do swoich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9px; height:49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rateczka.pl/portfele-male-129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2024-05-02T12:25:52+02:00</dcterms:created>
  <dcterms:modified xsi:type="dcterms:W3CDTF">2024-05-02T12:25:52+02:00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