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damskie na ramię - najmodniejsze modele w tym sezonie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stylowej torebki, która jednocześnie pomieści wszystkie Twoje najważniejsze akcesoria i gadżety? Postaw pojemne i praktyczne torby damskie na ramię! Sprawdź jakie modele są najmodniejsze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torby na ramię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bez wątpienia najmodniejszy jest kolor. </w:t>
      </w:r>
      <w:r>
        <w:rPr>
          <w:rFonts w:ascii="calibri" w:hAnsi="calibri" w:eastAsia="calibri" w:cs="calibri"/>
          <w:sz w:val="24"/>
          <w:szCs w:val="24"/>
          <w:b/>
        </w:rPr>
        <w:t xml:space="preserve">Torby damskie na ramię</w:t>
      </w:r>
      <w:r>
        <w:rPr>
          <w:rFonts w:ascii="calibri" w:hAnsi="calibri" w:eastAsia="calibri" w:cs="calibri"/>
          <w:sz w:val="24"/>
          <w:szCs w:val="24"/>
        </w:rPr>
        <w:t xml:space="preserve"> rzucają się w oczy swoim neonowym kolorem i wyróżniają niepowtarzalnym wzorem. Bardzo popularne są również modele z długimi, frędzlami lub różnymi, florystycznymi haftami. Modne, wygodne i pojemne stanowią świetny dodatek do letnich stylizacji. Doskonale komponują się ze zwiewnymi sukienkami, a także bardziej sportowymi kreacjami na basen, czy też na plażę. Kolorowe i wzorzyste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damskie na ramię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must-have tego sezonu, dlatego każda kobieta powinna posiadać je w swojej garderobie!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torby na ramię od Krateczki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oferuje wszystkie, najmodniejsze w tym sezonie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 damskich na ramię</w:t>
      </w:r>
      <w:r>
        <w:rPr>
          <w:rFonts w:ascii="calibri" w:hAnsi="calibri" w:eastAsia="calibri" w:cs="calibri"/>
          <w:sz w:val="24"/>
          <w:szCs w:val="24"/>
        </w:rPr>
        <w:t xml:space="preserve">. Znajdziesz tutaj między innymi: półcienne, kolorowe torby plażowe, zakupowe modele z ekoskóry, skórzane worki, kuferki i listonoszki, a także duże, klasyczne torby ze skóry ekologicznej. Oferujemy szeroki wybór, niezwykle modnych modeli z marynarskim wzorem, a także z flamingami, ananasami, kwiatami i innymi, letnimi motywami.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by-na-ramie-8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2026-06-21T17:48:43+02:00</dcterms:created>
  <dcterms:modified xsi:type="dcterms:W3CDTF">2026-06-21T17:48:43+02:00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